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1-4-2602/2024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.Б.,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Шелест Ю.О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Оракова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Владимировича,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ст.158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совершил кражу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12.06.2023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с 12 часов 54 минут до 12 часов 56 минут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около торгового центра «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ул.Чехова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д.6/2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тайно, умышленно, из корыстных побуждений, путем свобо</w:t>
      </w:r>
      <w:r>
        <w:rPr>
          <w:rFonts w:ascii="Times New Roman" w:eastAsia="Times New Roman" w:hAnsi="Times New Roman" w:cs="Times New Roman"/>
          <w:sz w:val="28"/>
          <w:szCs w:val="28"/>
        </w:rPr>
        <w:t>дного доступа, у пандуса, расположенного у входа в торговый центр «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похитил </w:t>
      </w:r>
      <w:r>
        <w:rPr>
          <w:rStyle w:val="cat-UserDefinedgrp-3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15 375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Завладев похищенным имуществом,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скрылся с места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распорядившись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своему усмотрению. Своими противоправными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чинил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атериальный ущерб на сумму 15 375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применении особого порядка судебного разбирательства, в соответствии со ст.314 Уголовно-процессуального кодекса Российской Федерации.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eastAsia="Times New Roman" w:hAnsi="Times New Roman" w:cs="Times New Roman"/>
          <w:sz w:val="28"/>
          <w:szCs w:val="28"/>
        </w:rPr>
        <w:t>едъявленным обвинением, признал себя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пре</w:t>
      </w:r>
      <w:r>
        <w:rPr>
          <w:rFonts w:ascii="Times New Roman" w:eastAsia="Times New Roman" w:hAnsi="Times New Roman" w:cs="Times New Roman"/>
          <w:sz w:val="28"/>
          <w:szCs w:val="28"/>
        </w:rPr>
        <w:t>ступл</w:t>
      </w:r>
      <w:r>
        <w:rPr>
          <w:rFonts w:ascii="Times New Roman" w:eastAsia="Times New Roman" w:hAnsi="Times New Roman" w:cs="Times New Roman"/>
          <w:sz w:val="28"/>
          <w:szCs w:val="28"/>
        </w:rPr>
        <w:t>ения в полном объёме,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заявленное ходатайство о постановлении приговора без проведения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данное ходатайство заявлено добровольно, после проведения консуль</w:t>
      </w:r>
      <w:r>
        <w:rPr>
          <w:rFonts w:ascii="Times New Roman" w:eastAsia="Times New Roman" w:hAnsi="Times New Roman" w:cs="Times New Roman"/>
          <w:sz w:val="28"/>
          <w:szCs w:val="28"/>
        </w:rPr>
        <w:t>тации с защитником, при этом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осознаёт характер и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 заявленного ходатайства,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уголовного дела в особом порядке судебного разбирательства.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участвовал, извещен надлежащим образом, просил суд рассмотреть дело в его отсутствие, не возражал против особого порядка судебного разбирательства.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ч.2 ст.249 УПК РФ, с учётом мнения сторон, не возражавших против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потерпевшего, судья считает возможным провести судебное разбирательство в его отсутствие.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потерпевшего, государственного обвинителя и защитника, на основании ст.ст.314-316 Уголовно-процессуального кодекса Российской Федерации, суд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ласился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суд считает обоснованным и подтвержденным собранными по делу доказательствами.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ч.1 ст.158 Уголовного кодекса Российской Федерации – как кражу, то есть тайное хищение чужого имущества.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наказание, в соответствии со ст.61 УК РФ, суд относит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возмещение ущерба, причиненного преступлением,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отсутствуют основания для изменения категории прест</w:t>
      </w:r>
      <w:r>
        <w:rPr>
          <w:rFonts w:ascii="Times New Roman" w:eastAsia="Times New Roman" w:hAnsi="Times New Roman" w:cs="Times New Roman"/>
          <w:sz w:val="28"/>
          <w:szCs w:val="28"/>
        </w:rPr>
        <w:t>упления, совершённого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>, на менее тяжкую в соответствии с ч.6 ст.15 УК РФ, поскольку данное преступление уже относится к категории небольшой тяжести.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ч.3 ст.60 УК РФ, учитывает характер и степень общественной опасности совершённого п</w:t>
      </w:r>
      <w:r>
        <w:rPr>
          <w:rFonts w:ascii="Times New Roman" w:eastAsia="Times New Roman" w:hAnsi="Times New Roman" w:cs="Times New Roman"/>
          <w:sz w:val="28"/>
          <w:szCs w:val="28"/>
        </w:rPr>
        <w:t>реступления, личность подсудимого,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постоянное место жительства, по кото</w:t>
      </w:r>
      <w:r>
        <w:rPr>
          <w:rFonts w:ascii="Times New Roman" w:eastAsia="Times New Roman" w:hAnsi="Times New Roman" w:cs="Times New Roman"/>
          <w:sz w:val="28"/>
          <w:szCs w:val="28"/>
        </w:rPr>
        <w:t>рому характеризуется отрица</w:t>
      </w:r>
      <w:r>
        <w:rPr>
          <w:rFonts w:ascii="Times New Roman" w:eastAsia="Times New Roman" w:hAnsi="Times New Roman" w:cs="Times New Roman"/>
          <w:sz w:val="28"/>
          <w:szCs w:val="28"/>
        </w:rPr>
        <w:t>тельно, на учёте у врача-психиатра и психиатра-нарко</w:t>
      </w:r>
      <w:r>
        <w:rPr>
          <w:rFonts w:ascii="Times New Roman" w:eastAsia="Times New Roman" w:hAnsi="Times New Roman" w:cs="Times New Roman"/>
          <w:sz w:val="28"/>
          <w:szCs w:val="28"/>
        </w:rPr>
        <w:t>лога не состоит, не 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совершения преступления, а также влияние назначенного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азания на исправление подсудимого и условия жизни его семьи.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азания на исправление подсудимого,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материальное положение, наличие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отсутствие отягчающих обстоятельств, а также в целях восстановления социальной справедливости и пред</w:t>
      </w:r>
      <w:r>
        <w:rPr>
          <w:rFonts w:ascii="Times New Roman" w:eastAsia="Times New Roman" w:hAnsi="Times New Roman" w:cs="Times New Roman"/>
          <w:sz w:val="28"/>
          <w:szCs w:val="28"/>
        </w:rPr>
        <w:t>упреждения совершения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преступлений, как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усмотрено ч.2 ст.43 УК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лагает справедливым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ст.53.1, 62, 73 УК РФ суд не усматривает.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аний для применения к подсудимому положений ст.64 УК РФ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усматривает, поскольку в деле отсутствуют исключительные обстоятельства, связанные с целями и мотивами преступления, ролью вин</w:t>
      </w:r>
      <w:r>
        <w:rPr>
          <w:rFonts w:ascii="Times New Roman" w:eastAsia="Times New Roman" w:hAnsi="Times New Roman" w:cs="Times New Roman"/>
          <w:sz w:val="28"/>
          <w:szCs w:val="28"/>
        </w:rPr>
        <w:t>овного,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6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Style w:val="cat-UserDefinedgrp-38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возвращенный потерпевшему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в распоряжении законного владельца; скан документа, предоставленного потерпевшим </w:t>
      </w:r>
      <w:r>
        <w:rPr>
          <w:rStyle w:val="cat-UserDefinedgrp-34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в ходе допроса от 20.06.2023,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видеозаписью от 12.06.2023 с камер видеонаблюдения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ч.3 ст.81 УПК РФ. 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left="77"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ст.158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344 (тре</w:t>
      </w:r>
      <w:r>
        <w:rPr>
          <w:rFonts w:ascii="Times New Roman" w:eastAsia="Times New Roman" w:hAnsi="Times New Roman" w:cs="Times New Roman"/>
          <w:sz w:val="28"/>
          <w:szCs w:val="28"/>
        </w:rPr>
        <w:t>хсот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сорока четырех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заключения под стражу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отменить, освободив последнего из-под стражи в зале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ст.72 УК РФ зачесть в срок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зания в виде обяза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Драган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под стражей в период с 18.12.2023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29.01.2024 в количестве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из расчета один день содержания под стражей за </w:t>
      </w:r>
      <w:r>
        <w:rPr>
          <w:rFonts w:ascii="Times New Roman" w:eastAsia="Times New Roman" w:hAnsi="Times New Roman" w:cs="Times New Roman"/>
          <w:sz w:val="28"/>
          <w:szCs w:val="28"/>
        </w:rPr>
        <w:t>восемь часов обяза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344 часа обяза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возвращенный потерпевшему </w:t>
      </w:r>
      <w:r>
        <w:rPr>
          <w:rStyle w:val="cat-UserDefinedgrp-34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оставить в 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владельца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 документа, предоставленного потерпевшим </w:t>
      </w:r>
      <w:r>
        <w:rPr>
          <w:rStyle w:val="cat-UserDefinedgrp-34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Б.А. в ходе допроса от 20.06.2023,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DV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видеозаписью 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 - хранить в материалах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</w:t>
      </w:r>
      <w:r>
        <w:rPr>
          <w:rFonts w:ascii="Times New Roman" w:eastAsia="Times New Roman" w:hAnsi="Times New Roman" w:cs="Times New Roman"/>
          <w:sz w:val="28"/>
          <w:szCs w:val="28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с учётом положений ст.317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осужденный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 </w:t>
      </w:r>
      <w:r>
        <w:rPr>
          <w:rFonts w:ascii="Times New Roman" w:eastAsia="Times New Roman" w:hAnsi="Times New Roman" w:cs="Times New Roman"/>
          <w:sz w:val="28"/>
          <w:szCs w:val="28"/>
        </w:rPr>
        <w:t>своем участии в рассмотрении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«_____» ______________ 20 ____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eastAsia="Times New Roman" w:hAnsi="Times New Roman" w:cs="Times New Roman"/>
          <w:sz w:val="22"/>
          <w:szCs w:val="22"/>
        </w:rPr>
        <w:t>находится в деле № 1-4-2602/2024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717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UserDefinedgrp-38rplc-52">
    <w:name w:val="cat-UserDefined grp-38 rplc-52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34rplc-55">
    <w:name w:val="cat-UserDefined grp-34 rplc-55"/>
    <w:basedOn w:val="DefaultParagraphFont"/>
  </w:style>
  <w:style w:type="character" w:customStyle="1" w:styleId="cat-UserDefinedgrp-38rplc-65">
    <w:name w:val="cat-UserDefined grp-38 rplc-65"/>
    <w:basedOn w:val="DefaultParagraphFont"/>
  </w:style>
  <w:style w:type="character" w:customStyle="1" w:styleId="cat-UserDefinedgrp-34rplc-66">
    <w:name w:val="cat-UserDefined grp-34 rplc-66"/>
    <w:basedOn w:val="DefaultParagraphFont"/>
  </w:style>
  <w:style w:type="character" w:customStyle="1" w:styleId="cat-UserDefinedgrp-34rplc-68">
    <w:name w:val="cat-UserDefined grp-34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CF87-9CCD-4612-A42C-9852E30C91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